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454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5128" cy="72923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128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 w:firstLine="0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2240" w:h="15840"/>
          <w:pgMar w:top="720" w:bottom="280" w:left="1340" w:right="1500"/>
        </w:sectPr>
      </w:pPr>
    </w:p>
    <w:p>
      <w:pPr>
        <w:pStyle w:val="Heading1"/>
        <w:spacing w:before="104"/>
      </w:pPr>
      <w:r>
        <w:rPr/>
        <w:t>Agriculture, Food &amp; Natural Resources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Agribusiness</w:t>
      </w:r>
      <w:r>
        <w:rPr>
          <w:spacing w:val="-19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Animal</w:t>
      </w:r>
      <w:r>
        <w:rPr>
          <w:spacing w:val="-16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Environmental</w:t>
      </w:r>
      <w:r>
        <w:rPr>
          <w:spacing w:val="-26"/>
          <w:sz w:val="21"/>
        </w:rPr>
        <w:t> </w:t>
      </w:r>
      <w:r>
        <w:rPr>
          <w:sz w:val="21"/>
        </w:rPr>
        <w:t>Service</w:t>
      </w:r>
      <w:r>
        <w:rPr>
          <w:spacing w:val="-26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Food</w:t>
      </w:r>
      <w:r>
        <w:rPr>
          <w:spacing w:val="-40"/>
          <w:sz w:val="21"/>
        </w:rPr>
        <w:t> </w:t>
      </w:r>
      <w:r>
        <w:rPr>
          <w:sz w:val="21"/>
        </w:rPr>
        <w:t>Products</w:t>
      </w:r>
      <w:r>
        <w:rPr>
          <w:spacing w:val="-40"/>
          <w:sz w:val="21"/>
        </w:rPr>
        <w:t> </w:t>
      </w:r>
      <w:r>
        <w:rPr>
          <w:sz w:val="21"/>
        </w:rPr>
        <w:t>&amp;</w:t>
      </w:r>
      <w:r>
        <w:rPr>
          <w:spacing w:val="-39"/>
          <w:sz w:val="21"/>
        </w:rPr>
        <w:t> </w:t>
      </w:r>
      <w:r>
        <w:rPr>
          <w:sz w:val="21"/>
        </w:rPr>
        <w:t>Processing</w:t>
      </w:r>
      <w:r>
        <w:rPr>
          <w:spacing w:val="-40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Natural Resources</w:t>
      </w:r>
      <w:r>
        <w:rPr>
          <w:spacing w:val="-45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Plant</w:t>
      </w:r>
      <w:r>
        <w:rPr>
          <w:spacing w:val="-16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52" w:lineRule="auto" w:before="9" w:after="0"/>
        <w:ind w:left="640" w:right="254" w:hanging="360"/>
        <w:jc w:val="left"/>
        <w:rPr>
          <w:sz w:val="21"/>
        </w:rPr>
      </w:pPr>
      <w:r>
        <w:rPr>
          <w:w w:val="90"/>
          <w:sz w:val="21"/>
        </w:rPr>
        <w:t>Power, Structural &amp; Technical Systems </w:t>
      </w:r>
      <w:r>
        <w:rPr>
          <w:sz w:val="21"/>
        </w:rPr>
        <w:t>Architecture &amp;</w:t>
      </w:r>
      <w:r>
        <w:rPr>
          <w:spacing w:val="-37"/>
          <w:sz w:val="21"/>
        </w:rPr>
        <w:t> </w:t>
      </w:r>
      <w:r>
        <w:rPr>
          <w:sz w:val="21"/>
        </w:rPr>
        <w:t>Construction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Heading1"/>
      </w:pPr>
      <w:r>
        <w:rPr/>
        <w:t>Architecture &amp; Construction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Design/Pre-Construction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Maintenance/Operations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Heading1"/>
      </w:pPr>
      <w:r>
        <w:rPr/>
        <w:t>Arts, A/V Technology &amp; Communications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A/V</w:t>
      </w:r>
      <w:r>
        <w:rPr>
          <w:spacing w:val="-16"/>
          <w:sz w:val="21"/>
        </w:rPr>
        <w:t> </w:t>
      </w:r>
      <w:r>
        <w:rPr>
          <w:sz w:val="21"/>
        </w:rPr>
        <w:t>Technology</w:t>
      </w:r>
      <w:r>
        <w:rPr>
          <w:spacing w:val="-15"/>
          <w:sz w:val="21"/>
        </w:rPr>
        <w:t> </w:t>
      </w:r>
      <w:r>
        <w:rPr>
          <w:sz w:val="21"/>
        </w:rPr>
        <w:t>&amp;</w:t>
      </w:r>
      <w:r>
        <w:rPr>
          <w:spacing w:val="-17"/>
          <w:sz w:val="21"/>
        </w:rPr>
        <w:t> </w:t>
      </w:r>
      <w:r>
        <w:rPr>
          <w:sz w:val="21"/>
        </w:rPr>
        <w:t>Film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Journalism &amp;</w:t>
      </w:r>
      <w:r>
        <w:rPr>
          <w:spacing w:val="-38"/>
          <w:sz w:val="21"/>
        </w:rPr>
        <w:t> </w:t>
      </w:r>
      <w:r>
        <w:rPr>
          <w:sz w:val="21"/>
        </w:rPr>
        <w:t>Broadcasting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Performing</w:t>
      </w:r>
      <w:r>
        <w:rPr>
          <w:spacing w:val="-16"/>
          <w:sz w:val="21"/>
        </w:rPr>
        <w:t> </w:t>
      </w:r>
      <w:r>
        <w:rPr>
          <w:sz w:val="21"/>
        </w:rPr>
        <w:t>Arts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Printing</w:t>
      </w:r>
      <w:r>
        <w:rPr>
          <w:spacing w:val="-16"/>
          <w:sz w:val="21"/>
        </w:rPr>
        <w:t> </w:t>
      </w:r>
      <w:r>
        <w:rPr>
          <w:sz w:val="21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Telecommunications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Visual</w:t>
      </w:r>
      <w:r>
        <w:rPr>
          <w:spacing w:val="-13"/>
          <w:sz w:val="21"/>
        </w:rPr>
        <w:t> </w:t>
      </w:r>
      <w:r>
        <w:rPr>
          <w:sz w:val="21"/>
        </w:rPr>
        <w:t>Arts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</w:pPr>
      <w:r>
        <w:rPr/>
        <w:t>Business Management &amp; Administration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Administrative</w:t>
      </w:r>
      <w:r>
        <w:rPr>
          <w:spacing w:val="-14"/>
          <w:sz w:val="21"/>
        </w:rPr>
        <w:t> </w:t>
      </w:r>
      <w:r>
        <w:rPr>
          <w:sz w:val="21"/>
        </w:rPr>
        <w:t>Support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Business</w:t>
      </w:r>
      <w:r>
        <w:rPr>
          <w:spacing w:val="-29"/>
          <w:sz w:val="21"/>
        </w:rPr>
        <w:t> </w:t>
      </w:r>
      <w:r>
        <w:rPr>
          <w:sz w:val="21"/>
        </w:rPr>
        <w:t>Information</w:t>
      </w:r>
      <w:r>
        <w:rPr>
          <w:spacing w:val="-28"/>
          <w:sz w:val="21"/>
        </w:rPr>
        <w:t> </w:t>
      </w:r>
      <w:r>
        <w:rPr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General</w:t>
      </w:r>
      <w:r>
        <w:rPr>
          <w:spacing w:val="-18"/>
          <w:sz w:val="21"/>
        </w:rPr>
        <w:t> </w:t>
      </w:r>
      <w:r>
        <w:rPr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Human</w:t>
      </w:r>
      <w:r>
        <w:rPr>
          <w:spacing w:val="-26"/>
          <w:sz w:val="21"/>
        </w:rPr>
        <w:t> </w:t>
      </w:r>
      <w:r>
        <w:rPr>
          <w:sz w:val="21"/>
        </w:rPr>
        <w:t>Resources</w:t>
      </w:r>
      <w:r>
        <w:rPr>
          <w:spacing w:val="-28"/>
          <w:sz w:val="21"/>
        </w:rPr>
        <w:t> </w:t>
      </w:r>
      <w:r>
        <w:rPr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Operations</w:t>
      </w:r>
      <w:r>
        <w:rPr>
          <w:spacing w:val="-19"/>
          <w:sz w:val="21"/>
        </w:rPr>
        <w:t> </w:t>
      </w:r>
      <w:r>
        <w:rPr>
          <w:sz w:val="21"/>
        </w:rPr>
        <w:t>Management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</w:pPr>
      <w:r>
        <w:rPr/>
        <w:t>Education &amp; Training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w w:val="95"/>
          <w:sz w:val="21"/>
        </w:rPr>
        <w:t>Administration &amp; Administrative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Support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Professional Support</w:t>
      </w:r>
      <w:r>
        <w:rPr>
          <w:spacing w:val="-48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Teaching/Training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</w:pPr>
      <w:r>
        <w:rPr>
          <w:w w:val="95"/>
        </w:rPr>
        <w:t>Finance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w w:val="85"/>
          <w:sz w:val="21"/>
        </w:rPr>
        <w:t>Banking</w:t>
      </w:r>
      <w:r>
        <w:rPr>
          <w:spacing w:val="40"/>
          <w:w w:val="85"/>
          <w:sz w:val="21"/>
        </w:rPr>
        <w:t> </w:t>
      </w:r>
      <w:r>
        <w:rPr>
          <w:w w:val="85"/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w w:val="85"/>
          <w:sz w:val="21"/>
        </w:rPr>
        <w:t>Business</w:t>
      </w:r>
      <w:r>
        <w:rPr>
          <w:spacing w:val="32"/>
          <w:w w:val="85"/>
          <w:sz w:val="21"/>
        </w:rPr>
        <w:t> </w:t>
      </w:r>
      <w:r>
        <w:rPr>
          <w:w w:val="85"/>
          <w:sz w:val="21"/>
        </w:rPr>
        <w:t>Finance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Insurance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Securities &amp;</w:t>
      </w:r>
      <w:r>
        <w:rPr>
          <w:spacing w:val="-34"/>
          <w:sz w:val="21"/>
        </w:rPr>
        <w:t> </w:t>
      </w:r>
      <w:r>
        <w:rPr>
          <w:sz w:val="21"/>
        </w:rPr>
        <w:t>Investments</w:t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  <w:spacing w:before="1"/>
      </w:pPr>
      <w:r>
        <w:rPr/>
        <w:t>Government &amp; Public Administration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8" w:after="0"/>
        <w:ind w:left="640" w:right="0" w:hanging="360"/>
        <w:jc w:val="left"/>
        <w:rPr>
          <w:sz w:val="21"/>
        </w:rPr>
      </w:pPr>
      <w:r>
        <w:rPr>
          <w:sz w:val="21"/>
        </w:rPr>
        <w:t>Foreign</w:t>
      </w:r>
      <w:r>
        <w:rPr>
          <w:spacing w:val="-15"/>
          <w:sz w:val="21"/>
        </w:rPr>
        <w:t> </w:t>
      </w:r>
      <w:r>
        <w:rPr>
          <w:sz w:val="21"/>
        </w:rPr>
        <w:t>Service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Governance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National</w:t>
      </w:r>
      <w:r>
        <w:rPr>
          <w:spacing w:val="-14"/>
          <w:sz w:val="21"/>
        </w:rPr>
        <w:t> </w:t>
      </w:r>
      <w:r>
        <w:rPr>
          <w:sz w:val="21"/>
        </w:rPr>
        <w:t>Security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2" w:after="0"/>
        <w:ind w:left="640" w:right="0" w:hanging="360"/>
        <w:jc w:val="left"/>
        <w:rPr>
          <w:sz w:val="21"/>
        </w:rPr>
      </w:pPr>
      <w:r>
        <w:rPr>
          <w:spacing w:val="-2"/>
          <w:w w:val="77"/>
          <w:sz w:val="21"/>
        </w:rPr>
        <w:br w:type="column"/>
      </w:r>
      <w:r>
        <w:rPr>
          <w:sz w:val="21"/>
        </w:rPr>
        <w:t>Planning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Public</w:t>
      </w:r>
      <w:r>
        <w:rPr>
          <w:spacing w:val="-26"/>
          <w:sz w:val="21"/>
        </w:rPr>
        <w:t> </w:t>
      </w:r>
      <w:r>
        <w:rPr>
          <w:sz w:val="21"/>
        </w:rPr>
        <w:t>Management</w:t>
      </w:r>
      <w:r>
        <w:rPr>
          <w:spacing w:val="-26"/>
          <w:sz w:val="21"/>
        </w:rPr>
        <w:t> </w:t>
      </w:r>
      <w:r>
        <w:rPr>
          <w:sz w:val="21"/>
        </w:rPr>
        <w:t>&amp;</w:t>
      </w:r>
      <w:r>
        <w:rPr>
          <w:spacing w:val="-27"/>
          <w:sz w:val="21"/>
        </w:rPr>
        <w:t> </w:t>
      </w:r>
      <w:r>
        <w:rPr>
          <w:sz w:val="21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Revenue &amp;</w:t>
      </w:r>
      <w:r>
        <w:rPr>
          <w:spacing w:val="-33"/>
          <w:sz w:val="21"/>
        </w:rPr>
        <w:t> </w:t>
      </w:r>
      <w:r>
        <w:rPr>
          <w:sz w:val="21"/>
        </w:rPr>
        <w:t>Taxation</w:t>
      </w: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1"/>
      </w:pPr>
      <w:r>
        <w:rPr/>
        <w:t>Health Sciences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w w:val="95"/>
          <w:sz w:val="21"/>
        </w:rPr>
        <w:t>Biotechnology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Research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Diagnostic</w:t>
      </w:r>
      <w:r>
        <w:rPr>
          <w:spacing w:val="-17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Health</w:t>
      </w:r>
      <w:r>
        <w:rPr>
          <w:spacing w:val="-14"/>
          <w:sz w:val="21"/>
        </w:rPr>
        <w:t> </w:t>
      </w:r>
      <w:r>
        <w:rPr>
          <w:sz w:val="21"/>
        </w:rPr>
        <w:t>Informatics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Support</w:t>
      </w:r>
      <w:r>
        <w:rPr>
          <w:spacing w:val="-16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Therapeutic</w:t>
      </w:r>
      <w:r>
        <w:rPr>
          <w:spacing w:val="-17"/>
          <w:sz w:val="21"/>
        </w:rPr>
        <w:t> </w:t>
      </w:r>
      <w:r>
        <w:rPr>
          <w:sz w:val="21"/>
        </w:rPr>
        <w:t>Services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Heading1"/>
      </w:pPr>
      <w:r>
        <w:rPr/>
        <w:t>Hospitality &amp; Tourism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Lodging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Recreation,</w:t>
      </w:r>
      <w:r>
        <w:rPr>
          <w:spacing w:val="-33"/>
          <w:sz w:val="21"/>
        </w:rPr>
        <w:t> </w:t>
      </w:r>
      <w:r>
        <w:rPr>
          <w:sz w:val="21"/>
        </w:rPr>
        <w:t>Amusements</w:t>
      </w:r>
      <w:r>
        <w:rPr>
          <w:spacing w:val="-34"/>
          <w:sz w:val="21"/>
        </w:rPr>
        <w:t> </w:t>
      </w:r>
      <w:r>
        <w:rPr>
          <w:sz w:val="21"/>
        </w:rPr>
        <w:t>&amp;</w:t>
      </w:r>
      <w:r>
        <w:rPr>
          <w:spacing w:val="-33"/>
          <w:sz w:val="21"/>
        </w:rPr>
        <w:t> </w:t>
      </w:r>
      <w:r>
        <w:rPr>
          <w:sz w:val="21"/>
        </w:rPr>
        <w:t>Attractions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Restaurants</w:t>
      </w:r>
      <w:r>
        <w:rPr>
          <w:spacing w:val="-42"/>
          <w:sz w:val="21"/>
        </w:rPr>
        <w:t> </w:t>
      </w:r>
      <w:r>
        <w:rPr>
          <w:sz w:val="21"/>
        </w:rPr>
        <w:t>&amp;</w:t>
      </w:r>
      <w:r>
        <w:rPr>
          <w:spacing w:val="-41"/>
          <w:sz w:val="21"/>
        </w:rPr>
        <w:t> </w:t>
      </w:r>
      <w:r>
        <w:rPr>
          <w:sz w:val="21"/>
        </w:rPr>
        <w:t>Food/Beverage</w:t>
      </w:r>
      <w:r>
        <w:rPr>
          <w:spacing w:val="-41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Travel &amp;</w:t>
      </w:r>
      <w:r>
        <w:rPr>
          <w:spacing w:val="-29"/>
          <w:sz w:val="21"/>
        </w:rPr>
        <w:t> </w:t>
      </w:r>
      <w:r>
        <w:rPr>
          <w:sz w:val="21"/>
        </w:rPr>
        <w:t>Tourism</w:t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</w:pPr>
      <w:r>
        <w:rPr/>
        <w:t>Human 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Consumer</w:t>
      </w:r>
      <w:r>
        <w:rPr>
          <w:spacing w:val="-15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w w:val="90"/>
          <w:sz w:val="21"/>
        </w:rPr>
        <w:t>Counseling &amp; Mental Health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w w:val="90"/>
          <w:sz w:val="21"/>
        </w:rPr>
        <w:t>Early Childhood Development &amp;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Family</w:t>
      </w:r>
      <w:r>
        <w:rPr>
          <w:spacing w:val="-20"/>
          <w:sz w:val="21"/>
        </w:rPr>
        <w:t> </w:t>
      </w:r>
      <w:r>
        <w:rPr>
          <w:sz w:val="21"/>
        </w:rPr>
        <w:t>&amp;</w:t>
      </w:r>
      <w:r>
        <w:rPr>
          <w:spacing w:val="-20"/>
          <w:sz w:val="21"/>
        </w:rPr>
        <w:t> </w:t>
      </w:r>
      <w:r>
        <w:rPr>
          <w:sz w:val="21"/>
        </w:rPr>
        <w:t>Community</w:t>
      </w:r>
      <w:r>
        <w:rPr>
          <w:spacing w:val="-21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Personal Care</w:t>
      </w:r>
      <w:r>
        <w:rPr>
          <w:spacing w:val="-35"/>
          <w:sz w:val="21"/>
        </w:rPr>
        <w:t> </w:t>
      </w:r>
      <w:r>
        <w:rPr>
          <w:sz w:val="21"/>
        </w:rPr>
        <w:t>Services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  <w:spacing w:before="1"/>
      </w:pPr>
      <w:r>
        <w:rPr/>
        <w:t>Information Technology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8" w:after="0"/>
        <w:ind w:left="640" w:right="0" w:hanging="360"/>
        <w:jc w:val="left"/>
        <w:rPr>
          <w:sz w:val="21"/>
        </w:rPr>
      </w:pPr>
      <w:r>
        <w:rPr>
          <w:sz w:val="21"/>
        </w:rPr>
        <w:t>Information</w:t>
      </w:r>
      <w:r>
        <w:rPr>
          <w:spacing w:val="-20"/>
          <w:sz w:val="21"/>
        </w:rPr>
        <w:t> </w:t>
      </w:r>
      <w:r>
        <w:rPr>
          <w:sz w:val="21"/>
        </w:rPr>
        <w:t>Support</w:t>
      </w:r>
      <w:r>
        <w:rPr>
          <w:spacing w:val="-20"/>
          <w:sz w:val="21"/>
        </w:rPr>
        <w:t> </w:t>
      </w:r>
      <w:r>
        <w:rPr>
          <w:sz w:val="21"/>
        </w:rPr>
        <w:t>&amp;</w:t>
      </w:r>
      <w:r>
        <w:rPr>
          <w:spacing w:val="-19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Network</w:t>
      </w:r>
      <w:r>
        <w:rPr>
          <w:spacing w:val="-14"/>
          <w:sz w:val="21"/>
        </w:rPr>
        <w:t> </w:t>
      </w:r>
      <w:r>
        <w:rPr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Programming</w:t>
      </w:r>
      <w:r>
        <w:rPr>
          <w:spacing w:val="-35"/>
          <w:sz w:val="21"/>
        </w:rPr>
        <w:t> </w:t>
      </w:r>
      <w:r>
        <w:rPr>
          <w:sz w:val="21"/>
        </w:rPr>
        <w:t>&amp;</w:t>
      </w:r>
      <w:r>
        <w:rPr>
          <w:spacing w:val="-35"/>
          <w:sz w:val="21"/>
        </w:rPr>
        <w:t> </w:t>
      </w:r>
      <w:r>
        <w:rPr>
          <w:sz w:val="21"/>
        </w:rPr>
        <w:t>Software</w:t>
      </w:r>
      <w:r>
        <w:rPr>
          <w:spacing w:val="-35"/>
          <w:sz w:val="21"/>
        </w:rPr>
        <w:t> </w:t>
      </w:r>
      <w:r>
        <w:rPr>
          <w:sz w:val="21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Web</w:t>
      </w:r>
      <w:r>
        <w:rPr>
          <w:spacing w:val="-19"/>
          <w:sz w:val="21"/>
        </w:rPr>
        <w:t> </w:t>
      </w:r>
      <w:r>
        <w:rPr>
          <w:sz w:val="21"/>
        </w:rPr>
        <w:t>&amp;</w:t>
      </w:r>
      <w:r>
        <w:rPr>
          <w:spacing w:val="-21"/>
          <w:sz w:val="21"/>
        </w:rPr>
        <w:t> </w:t>
      </w:r>
      <w:r>
        <w:rPr>
          <w:sz w:val="21"/>
        </w:rPr>
        <w:t>Digital</w:t>
      </w:r>
      <w:r>
        <w:rPr>
          <w:spacing w:val="-20"/>
          <w:sz w:val="21"/>
        </w:rPr>
        <w:t> </w:t>
      </w:r>
      <w:r>
        <w:rPr>
          <w:sz w:val="21"/>
        </w:rPr>
        <w:t>Communications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Heading1"/>
      </w:pPr>
      <w:r>
        <w:rPr/>
        <w:t>Law, Public Safety, Corrections &amp; Security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Correction</w:t>
      </w:r>
      <w:r>
        <w:rPr>
          <w:spacing w:val="-16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w w:val="95"/>
          <w:sz w:val="21"/>
        </w:rPr>
        <w:t>Emergency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Fire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Management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Law Enforcement</w:t>
      </w:r>
      <w:r>
        <w:rPr>
          <w:spacing w:val="-38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Legal</w:t>
      </w:r>
      <w:r>
        <w:rPr>
          <w:spacing w:val="-15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Security</w:t>
      </w:r>
      <w:r>
        <w:rPr>
          <w:spacing w:val="-20"/>
          <w:sz w:val="21"/>
        </w:rPr>
        <w:t> </w:t>
      </w:r>
      <w:r>
        <w:rPr>
          <w:sz w:val="21"/>
        </w:rPr>
        <w:t>&amp;</w:t>
      </w:r>
      <w:r>
        <w:rPr>
          <w:spacing w:val="-22"/>
          <w:sz w:val="21"/>
        </w:rPr>
        <w:t> </w:t>
      </w:r>
      <w:r>
        <w:rPr>
          <w:sz w:val="21"/>
        </w:rPr>
        <w:t>Protective</w:t>
      </w:r>
      <w:r>
        <w:rPr>
          <w:spacing w:val="-21"/>
          <w:sz w:val="21"/>
        </w:rPr>
        <w:t> </w:t>
      </w:r>
      <w:r>
        <w:rPr>
          <w:sz w:val="21"/>
        </w:rPr>
        <w:t>Services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Heading1"/>
      </w:pPr>
      <w:r>
        <w:rPr/>
        <w:t>Manufacturing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w w:val="95"/>
          <w:sz w:val="21"/>
        </w:rPr>
        <w:t>Health,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Safety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Environmental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Assurance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Logistics</w:t>
      </w:r>
      <w:r>
        <w:rPr>
          <w:spacing w:val="-19"/>
          <w:sz w:val="21"/>
        </w:rPr>
        <w:t> </w:t>
      </w:r>
      <w:r>
        <w:rPr>
          <w:sz w:val="21"/>
        </w:rPr>
        <w:t>&amp;</w:t>
      </w:r>
      <w:r>
        <w:rPr>
          <w:spacing w:val="-17"/>
          <w:sz w:val="21"/>
        </w:rPr>
        <w:t> </w:t>
      </w:r>
      <w:r>
        <w:rPr>
          <w:sz w:val="21"/>
        </w:rPr>
        <w:t>Inventory</w:t>
      </w:r>
      <w:r>
        <w:rPr>
          <w:spacing w:val="-19"/>
          <w:sz w:val="21"/>
        </w:rPr>
        <w:t> </w:t>
      </w:r>
      <w:r>
        <w:rPr>
          <w:sz w:val="21"/>
        </w:rPr>
        <w:t>Control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Maintenance,</w:t>
      </w:r>
      <w:r>
        <w:rPr>
          <w:spacing w:val="-22"/>
          <w:sz w:val="21"/>
        </w:rPr>
        <w:t> </w:t>
      </w:r>
      <w:r>
        <w:rPr>
          <w:sz w:val="21"/>
        </w:rPr>
        <w:t>Installation</w:t>
      </w:r>
      <w:r>
        <w:rPr>
          <w:spacing w:val="-21"/>
          <w:sz w:val="21"/>
        </w:rPr>
        <w:t> </w:t>
      </w:r>
      <w:r>
        <w:rPr>
          <w:sz w:val="21"/>
        </w:rPr>
        <w:t>&amp;</w:t>
      </w:r>
      <w:r>
        <w:rPr>
          <w:spacing w:val="-23"/>
          <w:sz w:val="21"/>
        </w:rPr>
        <w:t> </w:t>
      </w:r>
      <w:r>
        <w:rPr>
          <w:sz w:val="21"/>
        </w:rPr>
        <w:t>Repair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Manufacturing</w:t>
      </w:r>
      <w:r>
        <w:rPr>
          <w:spacing w:val="-41"/>
          <w:sz w:val="21"/>
        </w:rPr>
        <w:t> </w:t>
      </w:r>
      <w:r>
        <w:rPr>
          <w:sz w:val="21"/>
        </w:rPr>
        <w:t>Production</w:t>
      </w:r>
      <w:r>
        <w:rPr>
          <w:spacing w:val="-39"/>
          <w:sz w:val="21"/>
        </w:rPr>
        <w:t> </w:t>
      </w:r>
      <w:r>
        <w:rPr>
          <w:sz w:val="21"/>
        </w:rPr>
        <w:t>Process</w:t>
      </w:r>
      <w:r>
        <w:rPr>
          <w:spacing w:val="-40"/>
          <w:sz w:val="21"/>
        </w:rPr>
        <w:t> </w:t>
      </w:r>
      <w:r>
        <w:rPr>
          <w:sz w:val="21"/>
        </w:rPr>
        <w:t>Dev.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Production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Quality</w:t>
      </w:r>
      <w:r>
        <w:rPr>
          <w:spacing w:val="-15"/>
          <w:sz w:val="21"/>
        </w:rPr>
        <w:t> </w:t>
      </w:r>
      <w:r>
        <w:rPr>
          <w:sz w:val="21"/>
        </w:rPr>
        <w:t>Assurance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720" w:bottom="280" w:left="1340" w:right="1500"/>
          <w:cols w:num="2" w:equalWidth="0">
            <w:col w:w="4174" w:space="866"/>
            <w:col w:w="436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group style="position:absolute;margin-left:26.16pt;margin-top:26.16pt;width:561.950pt;height:741.95pt;mso-position-horizontal-relative:page;mso-position-vertical-relative:page;z-index:-5104" coordorigin="523,523" coordsize="11239,14839">
            <v:line style="position:absolute" from="566,545" to="11676,545" stroked="true" strokeweight="2.16pt" strokecolor="#79b800">
              <v:stroke dashstyle="solid"/>
            </v:line>
            <v:line style="position:absolute" from="545,523" to="545,15276" stroked="true" strokeweight="2.16pt" strokecolor="#79b800">
              <v:stroke dashstyle="solid"/>
            </v:line>
            <v:line style="position:absolute" from="11740,566" to="11740,15362" stroked="true" strokeweight="2.16pt" strokecolor="#000000">
              <v:stroke dashstyle="solid"/>
            </v:line>
            <v:line style="position:absolute" from="11697,523" to="11697,15276" stroked="true" strokeweight="2.16pt" strokecolor="#79b800">
              <v:stroke dashstyle="solid"/>
            </v:line>
            <v:rect style="position:absolute;left:523;top:15275;width:44;height:44" filled="true" fillcolor="#79b800" stroked="false">
              <v:fill type="solid"/>
            </v:rect>
            <v:rect style="position:absolute;left:566;top:15318;width:11110;height:44" filled="true" fillcolor="#000000" stroked="false">
              <v:fill type="solid"/>
            </v:rect>
            <v:rect style="position:absolute;left:566;top:15275;width:11110;height:44" filled="true" fillcolor="#79b800" stroked="false">
              <v:fill type="solid"/>
            </v:rect>
            <v:rect style="position:absolute;left:11675;top:15318;width:87;height:44" filled="true" fillcolor="#000000" stroked="false">
              <v:fill type="solid"/>
            </v:rect>
            <v:rect style="position:absolute;left:11675;top:15275;width:44;height:44" filled="true" fillcolor="#79b800" stroked="false">
              <v:fill type="solid"/>
            </v:rect>
            <w10:wrap type="none"/>
          </v:group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before="192"/>
        <w:ind w:left="3127" w:right="0" w:firstLine="0"/>
        <w:jc w:val="left"/>
        <w:rPr>
          <w:sz w:val="22"/>
        </w:rPr>
      </w:pPr>
      <w:hyperlink r:id="rId6">
        <w:r>
          <w:rPr>
            <w:color w:val="009AA6"/>
            <w:sz w:val="22"/>
            <w:u w:val="single" w:color="009AA6"/>
          </w:rPr>
          <w:t>www.careertech.org/Career-Clusters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20" w:bottom="280" w:left="1340" w:right="1500"/>
        </w:sectPr>
      </w:pPr>
    </w:p>
    <w:p>
      <w:pPr>
        <w:pStyle w:val="Heading1"/>
        <w:spacing w:before="39"/>
      </w:pPr>
      <w:r>
        <w:rPr/>
        <w:pict>
          <v:group style="position:absolute;margin-left:26.16pt;margin-top:26.16pt;width:561.950pt;height:741.95pt;mso-position-horizontal-relative:page;mso-position-vertical-relative:page;z-index:-5080" coordorigin="523,523" coordsize="11239,14839">
            <v:line style="position:absolute" from="566,545" to="11676,545" stroked="true" strokeweight="2.16pt" strokecolor="#79b800">
              <v:stroke dashstyle="solid"/>
            </v:line>
            <v:line style="position:absolute" from="545,523" to="545,15276" stroked="true" strokeweight="2.16pt" strokecolor="#79b800">
              <v:stroke dashstyle="solid"/>
            </v:line>
            <v:line style="position:absolute" from="11740,566" to="11740,15362" stroked="true" strokeweight="2.16pt" strokecolor="#000000">
              <v:stroke dashstyle="solid"/>
            </v:line>
            <v:line style="position:absolute" from="11697,523" to="11697,15276" stroked="true" strokeweight="2.16pt" strokecolor="#79b800">
              <v:stroke dashstyle="solid"/>
            </v:line>
            <v:rect style="position:absolute;left:523;top:15275;width:44;height:44" filled="true" fillcolor="#79b800" stroked="false">
              <v:fill type="solid"/>
            </v:rect>
            <v:rect style="position:absolute;left:566;top:15318;width:11110;height:44" filled="true" fillcolor="#000000" stroked="false">
              <v:fill type="solid"/>
            </v:rect>
            <v:rect style="position:absolute;left:566;top:15275;width:11110;height:44" filled="true" fillcolor="#79b800" stroked="false">
              <v:fill type="solid"/>
            </v:rect>
            <v:rect style="position:absolute;left:11675;top:15318;width:87;height:44" filled="true" fillcolor="#000000" stroked="false">
              <v:fill type="solid"/>
            </v:rect>
            <v:rect style="position:absolute;left:11675;top:15275;width:44;height:44" filled="true" fillcolor="#79b800" stroked="false">
              <v:fill type="solid"/>
            </v:rect>
            <w10:wrap type="none"/>
          </v:group>
        </w:pict>
      </w:r>
      <w:r>
        <w:rPr/>
        <w:t>Marketing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2" w:after="0"/>
        <w:ind w:left="640" w:right="0" w:hanging="360"/>
        <w:jc w:val="left"/>
        <w:rPr>
          <w:sz w:val="21"/>
        </w:rPr>
      </w:pPr>
      <w:r>
        <w:rPr>
          <w:sz w:val="21"/>
        </w:rPr>
        <w:t>Marketing</w:t>
      </w:r>
      <w:r>
        <w:rPr>
          <w:spacing w:val="-14"/>
          <w:sz w:val="21"/>
        </w:rPr>
        <w:t> </w:t>
      </w:r>
      <w:r>
        <w:rPr>
          <w:sz w:val="21"/>
        </w:rPr>
        <w:t>Communications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" w:after="0"/>
        <w:ind w:left="640" w:right="0" w:hanging="360"/>
        <w:jc w:val="left"/>
        <w:rPr>
          <w:sz w:val="21"/>
        </w:rPr>
      </w:pPr>
      <w:r>
        <w:rPr>
          <w:sz w:val="21"/>
        </w:rPr>
        <w:t>Marketing</w:t>
      </w:r>
      <w:r>
        <w:rPr>
          <w:spacing w:val="-13"/>
          <w:sz w:val="21"/>
        </w:rPr>
        <w:t> </w:t>
      </w:r>
      <w:r>
        <w:rPr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Marketing</w:t>
      </w:r>
      <w:r>
        <w:rPr>
          <w:spacing w:val="-15"/>
          <w:sz w:val="21"/>
        </w:rPr>
        <w:t> </w:t>
      </w:r>
      <w:r>
        <w:rPr>
          <w:sz w:val="21"/>
        </w:rPr>
        <w:t>Research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Merchandising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Professional</w:t>
      </w:r>
      <w:r>
        <w:rPr>
          <w:spacing w:val="-13"/>
          <w:sz w:val="21"/>
        </w:rPr>
        <w:t> </w:t>
      </w:r>
      <w:r>
        <w:rPr>
          <w:sz w:val="21"/>
        </w:rPr>
        <w:t>Sales</w:t>
      </w: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1"/>
      </w:pPr>
      <w:r>
        <w:rPr/>
        <w:t>Science, Technology, Engineering &amp; Mathematics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1" w:after="0"/>
        <w:ind w:left="640" w:right="0" w:hanging="360"/>
        <w:jc w:val="left"/>
        <w:rPr>
          <w:sz w:val="21"/>
        </w:rPr>
      </w:pPr>
      <w:r>
        <w:rPr>
          <w:sz w:val="21"/>
        </w:rPr>
        <w:t>Engineering &amp;</w:t>
      </w:r>
      <w:r>
        <w:rPr>
          <w:spacing w:val="-28"/>
          <w:sz w:val="21"/>
        </w:rPr>
        <w:t> </w:t>
      </w:r>
      <w:r>
        <w:rPr>
          <w:sz w:val="21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0" w:after="0"/>
        <w:ind w:left="640" w:right="0" w:hanging="360"/>
        <w:jc w:val="left"/>
        <w:rPr>
          <w:sz w:val="21"/>
        </w:rPr>
      </w:pPr>
      <w:r>
        <w:rPr>
          <w:sz w:val="21"/>
        </w:rPr>
        <w:t>Science &amp;</w:t>
      </w:r>
      <w:r>
        <w:rPr>
          <w:spacing w:val="-27"/>
          <w:sz w:val="21"/>
        </w:rPr>
        <w:t> </w:t>
      </w:r>
      <w:r>
        <w:rPr>
          <w:sz w:val="21"/>
        </w:rPr>
        <w:t>Mathematics</w:t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</w:pPr>
      <w:r>
        <w:rPr/>
        <w:t>Transportation, Distribution &amp; Logistics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9" w:after="0"/>
        <w:ind w:left="623" w:right="0" w:hanging="360"/>
        <w:jc w:val="left"/>
        <w:rPr>
          <w:sz w:val="21"/>
        </w:rPr>
      </w:pPr>
      <w:r>
        <w:rPr>
          <w:sz w:val="21"/>
        </w:rPr>
        <w:t>Facility</w:t>
      </w:r>
      <w:r>
        <w:rPr>
          <w:spacing w:val="-13"/>
          <w:sz w:val="21"/>
        </w:rPr>
        <w:t> </w:t>
      </w:r>
      <w:r>
        <w:rPr>
          <w:sz w:val="21"/>
        </w:rPr>
        <w:t>&amp;</w:t>
      </w:r>
      <w:r>
        <w:rPr>
          <w:spacing w:val="-13"/>
          <w:sz w:val="21"/>
        </w:rPr>
        <w:t> </w:t>
      </w:r>
      <w:r>
        <w:rPr>
          <w:sz w:val="21"/>
        </w:rPr>
        <w:t>Mobile</w:t>
      </w:r>
      <w:r>
        <w:rPr>
          <w:spacing w:val="-13"/>
          <w:sz w:val="21"/>
        </w:rPr>
        <w:t> </w:t>
      </w:r>
      <w:r>
        <w:rPr>
          <w:sz w:val="21"/>
        </w:rPr>
        <w:t>Equipment</w:t>
      </w:r>
      <w:r>
        <w:rPr>
          <w:spacing w:val="-17"/>
          <w:sz w:val="21"/>
        </w:rPr>
        <w:t> </w:t>
      </w:r>
      <w:r>
        <w:rPr>
          <w:sz w:val="21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52" w:lineRule="auto" w:before="12" w:after="0"/>
        <w:ind w:left="623" w:right="6088" w:hanging="360"/>
        <w:jc w:val="left"/>
        <w:rPr>
          <w:sz w:val="21"/>
        </w:rPr>
      </w:pPr>
      <w:r>
        <w:rPr>
          <w:w w:val="95"/>
          <w:sz w:val="21"/>
        </w:rPr>
        <w:t>Health,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Safety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Environmental </w:t>
      </w:r>
      <w:r>
        <w:rPr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0" w:after="0"/>
        <w:ind w:left="623" w:right="0" w:hanging="360"/>
        <w:jc w:val="left"/>
        <w:rPr>
          <w:sz w:val="21"/>
        </w:rPr>
      </w:pPr>
      <w:r>
        <w:rPr>
          <w:sz w:val="21"/>
        </w:rPr>
        <w:t>Logistics</w:t>
      </w:r>
      <w:r>
        <w:rPr>
          <w:spacing w:val="-16"/>
          <w:sz w:val="21"/>
        </w:rPr>
        <w:t> </w:t>
      </w:r>
      <w:r>
        <w:rPr>
          <w:sz w:val="21"/>
        </w:rPr>
        <w:t>Planning</w:t>
      </w:r>
      <w:r>
        <w:rPr>
          <w:spacing w:val="-15"/>
          <w:sz w:val="21"/>
        </w:rPr>
        <w:t> </w:t>
      </w:r>
      <w:r>
        <w:rPr>
          <w:sz w:val="21"/>
        </w:rPr>
        <w:t>&amp;</w:t>
      </w:r>
      <w:r>
        <w:rPr>
          <w:spacing w:val="-14"/>
          <w:sz w:val="21"/>
        </w:rPr>
        <w:t> </w:t>
      </w:r>
      <w:r>
        <w:rPr>
          <w:sz w:val="21"/>
        </w:rPr>
        <w:t>Management</w:t>
      </w:r>
      <w:r>
        <w:rPr>
          <w:spacing w:val="-15"/>
          <w:sz w:val="21"/>
        </w:rPr>
        <w:t> </w:t>
      </w:r>
      <w:r>
        <w:rPr>
          <w:sz w:val="21"/>
        </w:rPr>
        <w:t>Services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11" w:after="0"/>
        <w:ind w:left="623" w:right="0" w:hanging="360"/>
        <w:jc w:val="left"/>
        <w:rPr>
          <w:sz w:val="21"/>
        </w:rPr>
      </w:pPr>
      <w:r>
        <w:rPr>
          <w:sz w:val="21"/>
        </w:rPr>
        <w:t>Sales &amp;</w:t>
      </w:r>
      <w:r>
        <w:rPr>
          <w:spacing w:val="-25"/>
          <w:sz w:val="21"/>
        </w:rPr>
        <w:t> </w:t>
      </w:r>
      <w:r>
        <w:rPr>
          <w:sz w:val="21"/>
        </w:rPr>
        <w:t>Service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9" w:after="0"/>
        <w:ind w:left="623" w:right="0" w:hanging="360"/>
        <w:jc w:val="left"/>
        <w:rPr>
          <w:sz w:val="21"/>
        </w:rPr>
      </w:pPr>
      <w:r>
        <w:rPr>
          <w:sz w:val="21"/>
        </w:rPr>
        <w:t>Transportation</w:t>
      </w:r>
      <w:r>
        <w:rPr>
          <w:spacing w:val="-13"/>
          <w:sz w:val="21"/>
        </w:rPr>
        <w:t> </w:t>
      </w:r>
      <w:r>
        <w:rPr>
          <w:sz w:val="21"/>
        </w:rPr>
        <w:t>Operations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52" w:lineRule="auto" w:before="9" w:after="0"/>
        <w:ind w:left="623" w:right="5489" w:hanging="360"/>
        <w:jc w:val="left"/>
        <w:rPr>
          <w:sz w:val="21"/>
        </w:rPr>
      </w:pPr>
      <w:r>
        <w:rPr>
          <w:spacing w:val="-3"/>
          <w:w w:val="95"/>
          <w:sz w:val="21"/>
        </w:rPr>
        <w:t>Transportation </w:t>
      </w:r>
      <w:r>
        <w:rPr>
          <w:spacing w:val="-2"/>
          <w:w w:val="95"/>
          <w:sz w:val="21"/>
        </w:rPr>
        <w:t>Systems/Infrastructure </w:t>
      </w:r>
      <w:r>
        <w:rPr>
          <w:w w:val="95"/>
          <w:sz w:val="21"/>
        </w:rPr>
        <w:t>Planning,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Management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9" w:lineRule="auto" w:before="2" w:after="0"/>
        <w:ind w:left="623" w:right="5764" w:hanging="360"/>
        <w:jc w:val="left"/>
        <w:rPr>
          <w:sz w:val="21"/>
        </w:rPr>
      </w:pPr>
      <w:r>
        <w:rPr>
          <w:w w:val="95"/>
          <w:sz w:val="21"/>
        </w:rPr>
        <w:t>Warehousing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&amp;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Distribution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Center </w:t>
      </w:r>
      <w:r>
        <w:rPr>
          <w:sz w:val="21"/>
        </w:rPr>
        <w:t>Operations</w:t>
      </w:r>
    </w:p>
    <w:sectPr>
      <w:pgSz w:w="12240" w:h="15840"/>
      <w:pgMar w:top="14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640" w:hanging="360"/>
    </w:pPr>
    <w:rPr>
      <w:rFonts w:ascii="Arial" w:hAnsi="Arial" w:eastAsia="Arial" w:cs="Arial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"/>
      <w:ind w:left="64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reertech.org/Career-Cluster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dcterms:created xsi:type="dcterms:W3CDTF">2018-05-07T15:36:21Z</dcterms:created>
  <dcterms:modified xsi:type="dcterms:W3CDTF">2018-05-07T15:36:21Z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